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Patrick Hand" w:cs="Patrick Hand" w:eastAsia="Patrick Hand" w:hAnsi="Patrick Hand"/>
          <w:sz w:val="28"/>
          <w:szCs w:val="28"/>
        </w:rPr>
      </w:pPr>
      <w:r w:rsidDel="00000000" w:rsidR="00000000" w:rsidRPr="00000000">
        <w:rPr>
          <w:rFonts w:ascii="Patrick Hand" w:cs="Patrick Hand" w:eastAsia="Patrick Hand" w:hAnsi="Patrick Hand"/>
          <w:sz w:val="28"/>
          <w:szCs w:val="28"/>
          <w:rtl w:val="0"/>
        </w:rPr>
        <w:t xml:space="preserve">Blwyddyn 3 Homework Grid</w:t>
      </w:r>
    </w:p>
    <w:p w:rsidR="00000000" w:rsidDel="00000000" w:rsidP="00000000" w:rsidRDefault="00000000" w:rsidRPr="00000000" w14:paraId="00000002">
      <w:pPr>
        <w:rPr>
          <w:rFonts w:ascii="Patrick Hand" w:cs="Patrick Hand" w:eastAsia="Patrick Hand" w:hAnsi="Patrick Hand"/>
          <w:sz w:val="28"/>
          <w:szCs w:val="28"/>
        </w:rPr>
      </w:pPr>
      <w:r w:rsidDel="00000000" w:rsidR="00000000" w:rsidRPr="00000000">
        <w:rPr>
          <w:rFonts w:ascii="Patrick Hand" w:cs="Patrick Hand" w:eastAsia="Patrick Hand" w:hAnsi="Patrick Hand"/>
          <w:sz w:val="28"/>
          <w:szCs w:val="28"/>
          <w:rtl w:val="0"/>
        </w:rPr>
        <w:t xml:space="preserve">Try and complete one homework task for each week. Don’t forget to practise your spellings and read your books alongside this!</w:t>
      </w:r>
    </w:p>
    <w:p w:rsidR="00000000" w:rsidDel="00000000" w:rsidP="00000000" w:rsidRDefault="00000000" w:rsidRPr="00000000" w14:paraId="00000003">
      <w:pPr>
        <w:rPr>
          <w:rFonts w:ascii="Patrick Hand" w:cs="Patrick Hand" w:eastAsia="Patrick Hand" w:hAnsi="Patrick Hand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88.5"/>
        <w:gridCol w:w="3488.5"/>
        <w:gridCol w:w="3488.5"/>
        <w:gridCol w:w="3488.5"/>
        <w:tblGridChange w:id="0">
          <w:tblGrid>
            <w:gridCol w:w="3488.5"/>
            <w:gridCol w:w="3488.5"/>
            <w:gridCol w:w="3488.5"/>
            <w:gridCol w:w="3488.5"/>
          </w:tblGrid>
        </w:tblGridChange>
      </w:tblGrid>
      <w:tr>
        <w:trPr>
          <w:cantSplit w:val="0"/>
          <w:trHeight w:val="32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Maths - 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Count how many sea animals you can spot in a book, video, or picture and make a simple bar chart or tally chart to show your results.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Literacy - 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Make a poster that reminds people how to keep the oceans clean.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790575</wp:posOffset>
                  </wp:positionV>
                  <wp:extent cx="1210889" cy="862660"/>
                  <wp:effectExtent b="0" l="0" r="0" t="0"/>
                  <wp:wrapSquare wrapText="bothSides" distB="114300" distT="114300" distL="114300" distR="11430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89" cy="862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Topic -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Draw a simple food chain using sea animals and label who eats what.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</w:rPr>
              <w:drawing>
                <wp:inline distB="114300" distT="114300" distL="114300" distR="114300">
                  <wp:extent cx="1737419" cy="1049691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419" cy="10496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Welsh -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Draw 4 sea animals and label them in Welsh (e.g. pysgodyn = fish, morfil = whale).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</w:rPr>
              <w:drawing>
                <wp:inline distB="114300" distT="114300" distL="114300" distR="114300">
                  <wp:extent cx="1062038" cy="1066909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38" cy="10669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Art -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Draw and paint your favourite sea animal and write one sentence about where it lives.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752475</wp:posOffset>
                  </wp:positionV>
                  <wp:extent cx="721337" cy="823913"/>
                  <wp:effectExtent b="0" l="0" r="0" t="0"/>
                  <wp:wrapSquare wrapText="bothSides" distB="114300" distT="114300" distL="114300" distR="11430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37" cy="823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Health &amp; Wellbeing -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Choose 3 sea animals and make up a movement for each one — show how they swim, crawl, or dive, then perform your ocean animal moves for someone at home!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Literacy -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Keep a diary of how you used water in one day and how you could save some.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</w:rPr>
              <w:drawing>
                <wp:inline distB="114300" distT="114300" distL="114300" distR="114300">
                  <wp:extent cx="1049834" cy="842757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34" cy="8427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Maths -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Write or solve 3 ocean-themed number problems, like “If a dolphin eats 5 fish in the morning and 4 in the afternoon, how many fish does it eat altogether?”</w:t>
            </w:r>
          </w:p>
        </w:tc>
      </w:tr>
    </w:tbl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sectPr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atrick Hand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trickHand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